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ABD80" w14:textId="1EE4B350" w:rsidR="001569AA" w:rsidRPr="001569AA" w:rsidRDefault="001569AA" w:rsidP="003F25DD">
      <w:pPr>
        <w:rPr>
          <w:rFonts w:ascii="Arial" w:hAnsi="Arial" w:cs="Arial"/>
          <w:b/>
          <w:color w:val="000000"/>
          <w:sz w:val="28"/>
          <w:szCs w:val="28"/>
          <w:lang w:val="en-GB"/>
        </w:rPr>
      </w:pPr>
      <w:r w:rsidRPr="001569AA">
        <w:rPr>
          <w:rFonts w:ascii="Arial" w:hAnsi="Arial" w:cs="Arial"/>
          <w:b/>
          <w:color w:val="000000"/>
          <w:sz w:val="28"/>
          <w:szCs w:val="28"/>
          <w:lang w:val="en-GB"/>
        </w:rPr>
        <w:t xml:space="preserve">V6 </w:t>
      </w:r>
      <w:proofErr w:type="gramStart"/>
      <w:r w:rsidRPr="001569AA">
        <w:rPr>
          <w:rFonts w:ascii="Arial" w:hAnsi="Arial" w:cs="Arial"/>
          <w:b/>
          <w:color w:val="000000"/>
          <w:sz w:val="28"/>
          <w:szCs w:val="28"/>
          <w:lang w:val="en-GB"/>
        </w:rPr>
        <w:t>World :</w:t>
      </w:r>
      <w:proofErr w:type="gramEnd"/>
      <w:r w:rsidRPr="001569AA">
        <w:rPr>
          <w:rFonts w:ascii="Arial" w:hAnsi="Arial" w:cs="Arial"/>
          <w:b/>
          <w:color w:val="000000"/>
          <w:sz w:val="28"/>
          <w:szCs w:val="28"/>
          <w:lang w:val="en-GB"/>
        </w:rPr>
        <w:t xml:space="preserve"> The Business Case</w:t>
      </w:r>
    </w:p>
    <w:p w14:paraId="0334E292" w14:textId="77777777" w:rsidR="001569AA" w:rsidRDefault="001569AA" w:rsidP="003F25DD">
      <w:pPr>
        <w:rPr>
          <w:rFonts w:ascii="Arial" w:hAnsi="Arial" w:cs="Arial"/>
          <w:color w:val="000000"/>
          <w:sz w:val="28"/>
          <w:szCs w:val="28"/>
          <w:lang w:val="en-GB"/>
        </w:rPr>
      </w:pPr>
    </w:p>
    <w:p w14:paraId="4238B04D" w14:textId="53D7D80E" w:rsidR="003F25DD" w:rsidRPr="002822E9" w:rsidRDefault="003F25DD" w:rsidP="003F25DD">
      <w:pPr>
        <w:rPr>
          <w:rFonts w:ascii="Arial" w:hAnsi="Arial" w:cs="Arial"/>
          <w:sz w:val="28"/>
          <w:szCs w:val="28"/>
          <w:lang w:val="en-GB"/>
        </w:rPr>
      </w:pPr>
      <w:r w:rsidRPr="005C624F">
        <w:rPr>
          <w:rFonts w:ascii="Arial" w:hAnsi="Arial" w:cs="Arial"/>
          <w:color w:val="000000"/>
          <w:sz w:val="28"/>
          <w:szCs w:val="28"/>
          <w:lang w:val="en-GB"/>
        </w:rPr>
        <w:t xml:space="preserve">The </w:t>
      </w:r>
      <w:r w:rsidR="00293C45">
        <w:rPr>
          <w:rFonts w:ascii="Arial" w:hAnsi="Arial" w:cs="Arial"/>
          <w:color w:val="000000"/>
          <w:sz w:val="28"/>
          <w:szCs w:val="28"/>
          <w:lang w:val="en-GB"/>
        </w:rPr>
        <w:t>fourth</w:t>
      </w:r>
      <w:r w:rsidRPr="005C624F">
        <w:rPr>
          <w:rFonts w:ascii="Arial" w:hAnsi="Arial" w:cs="Arial"/>
          <w:color w:val="000000"/>
          <w:sz w:val="28"/>
          <w:szCs w:val="28"/>
          <w:lang w:val="en-GB"/>
        </w:rPr>
        <w:t xml:space="preserve"> edition of V6 World will take place in </w:t>
      </w:r>
      <w:r w:rsidRPr="005C624F">
        <w:rPr>
          <w:rStyle w:val="lev"/>
          <w:rFonts w:ascii="Arial" w:hAnsi="Arial" w:cs="Arial"/>
          <w:color w:val="000000"/>
          <w:sz w:val="28"/>
          <w:szCs w:val="28"/>
          <w:lang w:val="en-GB"/>
        </w:rPr>
        <w:t xml:space="preserve">Paris </w:t>
      </w:r>
      <w:r w:rsidRPr="00850BEB">
        <w:rPr>
          <w:rStyle w:val="lev"/>
          <w:rFonts w:ascii="Arial" w:hAnsi="Arial" w:cs="Arial"/>
          <w:sz w:val="28"/>
          <w:szCs w:val="28"/>
          <w:lang w:val="en-GB"/>
        </w:rPr>
        <w:t>from</w:t>
      </w:r>
      <w:r w:rsidRPr="002437DC">
        <w:rPr>
          <w:rStyle w:val="lev"/>
          <w:rFonts w:ascii="Arial" w:hAnsi="Arial" w:cs="Arial"/>
          <w:color w:val="4F81BD" w:themeColor="accent1"/>
          <w:sz w:val="28"/>
          <w:szCs w:val="28"/>
          <w:lang w:val="en-GB"/>
        </w:rPr>
        <w:t xml:space="preserve"> </w:t>
      </w:r>
      <w:r w:rsidR="00293C45">
        <w:rPr>
          <w:rStyle w:val="lev"/>
          <w:rFonts w:ascii="Arial" w:hAnsi="Arial" w:cs="Arial"/>
          <w:color w:val="000000"/>
          <w:sz w:val="28"/>
          <w:szCs w:val="28"/>
          <w:lang w:val="en-GB"/>
        </w:rPr>
        <w:t>18 to 21</w:t>
      </w:r>
      <w:r w:rsidR="00C145E7">
        <w:rPr>
          <w:rStyle w:val="lev"/>
          <w:rFonts w:ascii="Arial" w:hAnsi="Arial" w:cs="Arial"/>
          <w:color w:val="000000"/>
          <w:sz w:val="28"/>
          <w:szCs w:val="28"/>
          <w:lang w:val="en-GB"/>
        </w:rPr>
        <w:t xml:space="preserve"> March</w:t>
      </w:r>
      <w:r w:rsidRPr="005C624F">
        <w:rPr>
          <w:rStyle w:val="lev"/>
          <w:rFonts w:ascii="Arial" w:hAnsi="Arial" w:cs="Arial"/>
          <w:color w:val="000000"/>
          <w:sz w:val="28"/>
          <w:szCs w:val="28"/>
          <w:lang w:val="en-GB"/>
        </w:rPr>
        <w:t xml:space="preserve"> 201</w:t>
      </w:r>
      <w:r w:rsidR="00293C45">
        <w:rPr>
          <w:rStyle w:val="lev"/>
          <w:rFonts w:ascii="Arial" w:hAnsi="Arial" w:cs="Arial"/>
          <w:color w:val="000000"/>
          <w:sz w:val="28"/>
          <w:szCs w:val="28"/>
          <w:lang w:val="en-GB"/>
        </w:rPr>
        <w:t>4</w:t>
      </w:r>
      <w:r w:rsidRPr="005C624F">
        <w:rPr>
          <w:rFonts w:ascii="Arial" w:hAnsi="Arial" w:cs="Arial"/>
          <w:color w:val="000000"/>
          <w:sz w:val="28"/>
          <w:szCs w:val="28"/>
          <w:lang w:val="en-GB"/>
        </w:rPr>
        <w:t xml:space="preserve">. </w:t>
      </w:r>
      <w:r w:rsidRPr="005C624F">
        <w:rPr>
          <w:rFonts w:ascii="Arial" w:hAnsi="Arial" w:cs="Arial"/>
          <w:color w:val="000000"/>
          <w:sz w:val="28"/>
          <w:szCs w:val="28"/>
          <w:lang w:val="en-GB"/>
        </w:rPr>
        <w:br/>
      </w:r>
    </w:p>
    <w:p w14:paraId="13D042CE" w14:textId="77777777" w:rsidR="003F25DD" w:rsidRPr="00C43343" w:rsidRDefault="003F25DD" w:rsidP="003F25DD">
      <w:pPr>
        <w:rPr>
          <w:rFonts w:ascii="Arial" w:hAnsi="Arial" w:cs="Arial"/>
          <w:sz w:val="28"/>
          <w:szCs w:val="28"/>
          <w:lang w:val="en-US"/>
        </w:rPr>
      </w:pPr>
    </w:p>
    <w:p w14:paraId="379FA198" w14:textId="05879421" w:rsidR="003F25DD" w:rsidRPr="00C43343" w:rsidRDefault="003F25DD" w:rsidP="003F25DD">
      <w:pPr>
        <w:rPr>
          <w:rFonts w:ascii="Arial" w:hAnsi="Arial" w:cs="Arial"/>
          <w:sz w:val="28"/>
          <w:szCs w:val="28"/>
          <w:lang w:val="en-US"/>
        </w:rPr>
      </w:pPr>
      <w:r w:rsidRPr="002822E9">
        <w:rPr>
          <w:rFonts w:ascii="Arial" w:hAnsi="Arial" w:cs="Arial"/>
          <w:sz w:val="28"/>
          <w:szCs w:val="28"/>
          <w:lang w:val="en-US"/>
        </w:rPr>
        <w:t>The V6 World Congress will once again bring together ISPs, Enterprises, equipment vendors, and industry leaders to share their experience</w:t>
      </w:r>
      <w:r w:rsidR="00C43343">
        <w:rPr>
          <w:rFonts w:ascii="Arial" w:hAnsi="Arial" w:cs="Arial"/>
          <w:sz w:val="28"/>
          <w:szCs w:val="28"/>
          <w:lang w:val="en-US"/>
        </w:rPr>
        <w:t>s</w:t>
      </w:r>
      <w:r w:rsidRPr="002822E9">
        <w:rPr>
          <w:rFonts w:ascii="Arial" w:hAnsi="Arial" w:cs="Arial"/>
          <w:sz w:val="28"/>
          <w:szCs w:val="28"/>
          <w:lang w:val="en-US"/>
        </w:rPr>
        <w:t>, skills, and knowledge of deploying IPv6 worldwide.</w:t>
      </w:r>
    </w:p>
    <w:p w14:paraId="02070603" w14:textId="77777777" w:rsidR="003F25DD" w:rsidRDefault="003F25DD" w:rsidP="003F25DD">
      <w:pPr>
        <w:rPr>
          <w:rFonts w:ascii="Arial" w:hAnsi="Arial" w:cs="Arial"/>
          <w:b/>
          <w:sz w:val="28"/>
          <w:szCs w:val="28"/>
          <w:lang w:val="en-GB"/>
        </w:rPr>
      </w:pPr>
    </w:p>
    <w:p w14:paraId="627E40A2" w14:textId="77777777" w:rsidR="003F25DD" w:rsidRPr="005C624F" w:rsidRDefault="003F25DD" w:rsidP="003F25DD">
      <w:pPr>
        <w:rPr>
          <w:rFonts w:ascii="Arial" w:hAnsi="Arial" w:cs="Arial"/>
          <w:b/>
          <w:sz w:val="28"/>
          <w:szCs w:val="28"/>
          <w:lang w:val="en-GB"/>
        </w:rPr>
      </w:pPr>
      <w:r>
        <w:rPr>
          <w:rFonts w:ascii="Arial" w:hAnsi="Arial" w:cs="Arial"/>
          <w:b/>
          <w:sz w:val="28"/>
          <w:szCs w:val="28"/>
          <w:lang w:val="en-GB"/>
        </w:rPr>
        <w:t xml:space="preserve">V6 World </w:t>
      </w:r>
      <w:r w:rsidR="00293C45">
        <w:rPr>
          <w:rFonts w:ascii="Arial" w:hAnsi="Arial" w:cs="Arial"/>
          <w:b/>
          <w:sz w:val="28"/>
          <w:szCs w:val="28"/>
          <w:lang w:val="en-GB"/>
        </w:rPr>
        <w:t>Delegates: 50</w:t>
      </w:r>
      <w:r>
        <w:rPr>
          <w:rFonts w:ascii="Arial" w:hAnsi="Arial" w:cs="Arial"/>
          <w:b/>
          <w:sz w:val="28"/>
          <w:szCs w:val="28"/>
          <w:lang w:val="en-GB"/>
        </w:rPr>
        <w:t>% Service Providers</w:t>
      </w:r>
      <w:r w:rsidR="00293C45">
        <w:rPr>
          <w:rFonts w:ascii="Arial" w:hAnsi="Arial" w:cs="Arial"/>
          <w:b/>
          <w:sz w:val="28"/>
          <w:szCs w:val="28"/>
          <w:lang w:val="en-GB"/>
        </w:rPr>
        <w:t>, 10% Enterprises</w:t>
      </w:r>
    </w:p>
    <w:p w14:paraId="208272C1" w14:textId="77777777" w:rsidR="003F25DD" w:rsidRDefault="003F25DD" w:rsidP="003F25DD">
      <w:pPr>
        <w:rPr>
          <w:rFonts w:ascii="Arial" w:hAnsi="Arial" w:cs="Arial"/>
          <w:sz w:val="28"/>
          <w:szCs w:val="28"/>
          <w:lang w:val="en-GB"/>
        </w:rPr>
      </w:pPr>
    </w:p>
    <w:p w14:paraId="47790FCF" w14:textId="77777777" w:rsidR="003F25DD" w:rsidRPr="005C624F" w:rsidRDefault="003F25DD" w:rsidP="003F25DD">
      <w:pPr>
        <w:rPr>
          <w:rFonts w:ascii="Arial" w:hAnsi="Arial" w:cs="Arial"/>
          <w:sz w:val="28"/>
          <w:szCs w:val="28"/>
          <w:lang w:val="en-US"/>
        </w:rPr>
      </w:pPr>
    </w:p>
    <w:p w14:paraId="0A604CCC" w14:textId="77777777" w:rsidR="003F25DD" w:rsidRPr="005C624F" w:rsidRDefault="00293C45" w:rsidP="003F25DD">
      <w:pPr>
        <w:rPr>
          <w:rFonts w:ascii="Arial" w:hAnsi="Arial" w:cs="Arial"/>
          <w:sz w:val="28"/>
          <w:szCs w:val="28"/>
          <w:lang w:val="en-US"/>
        </w:rPr>
      </w:pPr>
      <w:r>
        <w:rPr>
          <w:rFonts w:ascii="Arial" w:hAnsi="Arial" w:cs="Arial"/>
          <w:sz w:val="28"/>
          <w:szCs w:val="28"/>
          <w:lang w:val="en-US"/>
        </w:rPr>
        <w:t>Figures demonstrate that 50</w:t>
      </w:r>
      <w:r w:rsidR="003F25DD" w:rsidRPr="005C624F">
        <w:rPr>
          <w:rFonts w:ascii="Arial" w:hAnsi="Arial" w:cs="Arial"/>
          <w:sz w:val="28"/>
          <w:szCs w:val="28"/>
          <w:lang w:val="en-US"/>
        </w:rPr>
        <w:t>% of the delegates were s</w:t>
      </w:r>
      <w:r>
        <w:rPr>
          <w:rFonts w:ascii="Arial" w:hAnsi="Arial" w:cs="Arial"/>
          <w:sz w:val="28"/>
          <w:szCs w:val="28"/>
          <w:lang w:val="en-US"/>
        </w:rPr>
        <w:t>ervice providers, 25% vendors, 10</w:t>
      </w:r>
      <w:r w:rsidR="003F25DD" w:rsidRPr="005C624F">
        <w:rPr>
          <w:rFonts w:ascii="Arial" w:hAnsi="Arial" w:cs="Arial"/>
          <w:sz w:val="28"/>
          <w:szCs w:val="28"/>
          <w:lang w:val="en-US"/>
        </w:rPr>
        <w:t>% enterp</w:t>
      </w:r>
      <w:r w:rsidR="003F25DD">
        <w:rPr>
          <w:rFonts w:ascii="Arial" w:hAnsi="Arial" w:cs="Arial"/>
          <w:sz w:val="28"/>
          <w:szCs w:val="28"/>
          <w:lang w:val="en-US"/>
        </w:rPr>
        <w:t xml:space="preserve">rises, 5% government </w:t>
      </w:r>
      <w:r w:rsidR="003F25DD" w:rsidRPr="002437DC">
        <w:rPr>
          <w:rFonts w:ascii="Arial" w:hAnsi="Arial" w:cs="Arial"/>
          <w:sz w:val="28"/>
          <w:szCs w:val="28"/>
          <w:lang w:val="en-US"/>
        </w:rPr>
        <w:t>representat</w:t>
      </w:r>
      <w:r w:rsidR="003F25DD">
        <w:rPr>
          <w:rFonts w:ascii="Arial" w:hAnsi="Arial" w:cs="Arial"/>
          <w:sz w:val="28"/>
          <w:szCs w:val="28"/>
          <w:lang w:val="en-US"/>
        </w:rPr>
        <w:t>ive</w:t>
      </w:r>
      <w:r w:rsidR="003F25DD" w:rsidRPr="002437DC">
        <w:rPr>
          <w:rFonts w:ascii="Arial" w:hAnsi="Arial" w:cs="Arial"/>
          <w:sz w:val="28"/>
          <w:szCs w:val="28"/>
          <w:lang w:val="en-US"/>
        </w:rPr>
        <w:t>s</w:t>
      </w:r>
      <w:r w:rsidR="003F25DD" w:rsidRPr="005C624F">
        <w:rPr>
          <w:rFonts w:ascii="Arial" w:hAnsi="Arial" w:cs="Arial"/>
          <w:sz w:val="28"/>
          <w:szCs w:val="28"/>
          <w:lang w:val="en-US"/>
        </w:rPr>
        <w:t xml:space="preserve"> and 10% researchers.</w:t>
      </w:r>
    </w:p>
    <w:p w14:paraId="2B6EE45C" w14:textId="77777777" w:rsidR="003F25DD" w:rsidRPr="005C624F" w:rsidRDefault="003F25DD" w:rsidP="003F25DD">
      <w:pPr>
        <w:rPr>
          <w:rFonts w:ascii="Arial" w:hAnsi="Arial" w:cs="Arial"/>
          <w:sz w:val="28"/>
          <w:szCs w:val="28"/>
          <w:lang w:val="en-US"/>
        </w:rPr>
      </w:pPr>
    </w:p>
    <w:p w14:paraId="583B6461" w14:textId="77777777" w:rsidR="003F25DD" w:rsidRPr="005C624F" w:rsidRDefault="003F25DD" w:rsidP="003F25DD">
      <w:pPr>
        <w:rPr>
          <w:rFonts w:ascii="Arial" w:hAnsi="Arial" w:cs="Arial"/>
          <w:sz w:val="28"/>
          <w:szCs w:val="28"/>
          <w:lang w:val="en-US"/>
        </w:rPr>
      </w:pPr>
      <w:r w:rsidRPr="005C624F">
        <w:rPr>
          <w:rFonts w:ascii="Arial" w:hAnsi="Arial" w:cs="Arial"/>
          <w:sz w:val="28"/>
          <w:szCs w:val="28"/>
          <w:lang w:val="en-US"/>
        </w:rPr>
        <w:t>Moreover, 47% of the delegates came from the European Union countries, 12% from the Middle East, 11% from Russia and non EU countries, 16% from North America, 10% from Asia, and 4% from South America.</w:t>
      </w:r>
    </w:p>
    <w:p w14:paraId="7986B799" w14:textId="77777777" w:rsidR="003F25DD" w:rsidRPr="002437DC" w:rsidRDefault="003F25DD" w:rsidP="003F25DD">
      <w:pPr>
        <w:rPr>
          <w:rFonts w:ascii="Arial" w:hAnsi="Arial" w:cs="Arial"/>
          <w:sz w:val="28"/>
          <w:szCs w:val="28"/>
          <w:lang w:val="en-US"/>
        </w:rPr>
      </w:pPr>
    </w:p>
    <w:p w14:paraId="403E6B08" w14:textId="77777777" w:rsidR="003F25DD" w:rsidRPr="00C43343" w:rsidRDefault="003F25DD" w:rsidP="003F25DD">
      <w:pPr>
        <w:rPr>
          <w:rFonts w:ascii="Arial" w:hAnsi="Arial" w:cs="Arial"/>
          <w:sz w:val="28"/>
          <w:szCs w:val="28"/>
          <w:lang w:val="en-US"/>
        </w:rPr>
      </w:pPr>
    </w:p>
    <w:p w14:paraId="359CF4E3" w14:textId="67F6CBD8" w:rsidR="003F25DD" w:rsidRPr="00C43343" w:rsidRDefault="00293C45" w:rsidP="003F25DD">
      <w:pPr>
        <w:rPr>
          <w:rFonts w:ascii="Arial" w:hAnsi="Arial" w:cs="Arial"/>
          <w:b/>
          <w:sz w:val="28"/>
          <w:szCs w:val="28"/>
          <w:lang w:val="en-US"/>
        </w:rPr>
      </w:pPr>
      <w:r w:rsidRPr="00C43343">
        <w:rPr>
          <w:rFonts w:ascii="Arial" w:hAnsi="Arial" w:cs="Arial"/>
          <w:b/>
          <w:sz w:val="28"/>
          <w:szCs w:val="28"/>
          <w:lang w:val="en-US"/>
        </w:rPr>
        <w:t>The 2014</w:t>
      </w:r>
      <w:r w:rsidR="003F25DD" w:rsidRPr="00C43343">
        <w:rPr>
          <w:rFonts w:ascii="Arial" w:hAnsi="Arial" w:cs="Arial"/>
          <w:b/>
          <w:sz w:val="28"/>
          <w:szCs w:val="28"/>
          <w:lang w:val="en-US"/>
        </w:rPr>
        <w:t xml:space="preserve"> </w:t>
      </w:r>
      <w:r w:rsidR="00C43343" w:rsidRPr="00C43343">
        <w:rPr>
          <w:rFonts w:ascii="Arial" w:hAnsi="Arial" w:cs="Arial"/>
          <w:b/>
          <w:sz w:val="28"/>
          <w:szCs w:val="28"/>
          <w:lang w:val="en-US"/>
        </w:rPr>
        <w:t>agenda:</w:t>
      </w:r>
      <w:r w:rsidR="003F25DD" w:rsidRPr="00C43343">
        <w:rPr>
          <w:rFonts w:ascii="Arial" w:hAnsi="Arial" w:cs="Arial"/>
          <w:b/>
          <w:sz w:val="28"/>
          <w:szCs w:val="28"/>
          <w:lang w:val="en-US"/>
        </w:rPr>
        <w:t xml:space="preserve"> </w:t>
      </w:r>
      <w:r w:rsidRPr="00C43343">
        <w:rPr>
          <w:rFonts w:ascii="Arial" w:hAnsi="Arial" w:cs="Arial"/>
          <w:b/>
          <w:sz w:val="28"/>
          <w:szCs w:val="28"/>
          <w:lang w:val="en-US"/>
        </w:rPr>
        <w:t>Internet of Things, SDN</w:t>
      </w:r>
      <w:r w:rsidR="0029246E" w:rsidRPr="00C43343">
        <w:rPr>
          <w:rFonts w:ascii="Arial" w:hAnsi="Arial" w:cs="Arial"/>
          <w:b/>
          <w:sz w:val="28"/>
          <w:szCs w:val="28"/>
          <w:lang w:val="en-US"/>
        </w:rPr>
        <w:t xml:space="preserve"> and Enterprise Deployments</w:t>
      </w:r>
    </w:p>
    <w:p w14:paraId="616B8047" w14:textId="77777777" w:rsidR="003F25DD" w:rsidRPr="002437DC" w:rsidRDefault="003F25DD" w:rsidP="003F25DD">
      <w:pPr>
        <w:rPr>
          <w:rFonts w:ascii="Arial" w:hAnsi="Arial" w:cs="Arial"/>
          <w:sz w:val="28"/>
          <w:szCs w:val="28"/>
          <w:lang w:val="en-US"/>
        </w:rPr>
      </w:pPr>
    </w:p>
    <w:p w14:paraId="74251F7F" w14:textId="4ABAB970" w:rsidR="003F25DD" w:rsidRPr="002437DC" w:rsidRDefault="00293C45" w:rsidP="003F25DD">
      <w:pPr>
        <w:rPr>
          <w:rFonts w:ascii="Arial" w:hAnsi="Arial" w:cs="Arial"/>
          <w:sz w:val="28"/>
          <w:szCs w:val="28"/>
          <w:lang w:val="en-US"/>
        </w:rPr>
      </w:pPr>
      <w:r>
        <w:rPr>
          <w:rFonts w:ascii="Arial" w:hAnsi="Arial" w:cs="Arial"/>
          <w:sz w:val="28"/>
          <w:szCs w:val="28"/>
          <w:lang w:val="en-US"/>
        </w:rPr>
        <w:t>The 2014</w:t>
      </w:r>
      <w:r w:rsidR="003F25DD" w:rsidRPr="002437DC">
        <w:rPr>
          <w:rFonts w:ascii="Arial" w:hAnsi="Arial" w:cs="Arial"/>
          <w:sz w:val="28"/>
          <w:szCs w:val="28"/>
          <w:lang w:val="en-US"/>
        </w:rPr>
        <w:t xml:space="preserve"> edition will place particular emphasis on </w:t>
      </w:r>
      <w:r>
        <w:rPr>
          <w:rFonts w:ascii="Arial" w:hAnsi="Arial" w:cs="Arial"/>
          <w:sz w:val="28"/>
          <w:szCs w:val="28"/>
          <w:lang w:val="en-US"/>
        </w:rPr>
        <w:t>Internet of Things</w:t>
      </w:r>
      <w:r w:rsidR="003C1066">
        <w:rPr>
          <w:rFonts w:ascii="Arial" w:hAnsi="Arial" w:cs="Arial"/>
          <w:sz w:val="28"/>
          <w:szCs w:val="28"/>
          <w:lang w:val="en-US"/>
        </w:rPr>
        <w:t xml:space="preserve">, </w:t>
      </w:r>
      <w:r>
        <w:rPr>
          <w:rFonts w:ascii="Arial" w:hAnsi="Arial" w:cs="Arial"/>
          <w:sz w:val="28"/>
          <w:szCs w:val="28"/>
          <w:lang w:val="en-US"/>
        </w:rPr>
        <w:t>SDN issues</w:t>
      </w:r>
      <w:r w:rsidR="0029246E">
        <w:rPr>
          <w:rFonts w:ascii="Arial" w:hAnsi="Arial" w:cs="Arial"/>
          <w:sz w:val="28"/>
          <w:szCs w:val="28"/>
          <w:lang w:val="en-US"/>
        </w:rPr>
        <w:t xml:space="preserve"> and Enterprises deployments.</w:t>
      </w:r>
    </w:p>
    <w:p w14:paraId="4F364711" w14:textId="77777777" w:rsidR="003F25DD" w:rsidRDefault="003F25DD" w:rsidP="003F25DD">
      <w:pPr>
        <w:rPr>
          <w:rFonts w:ascii="Arial" w:hAnsi="Arial" w:cs="Arial"/>
          <w:color w:val="000000"/>
          <w:sz w:val="28"/>
          <w:szCs w:val="28"/>
          <w:lang w:val="en-US"/>
        </w:rPr>
      </w:pPr>
    </w:p>
    <w:p w14:paraId="21099D8C" w14:textId="3AF35FEE" w:rsidR="003C1066" w:rsidRPr="00C43343" w:rsidRDefault="003C1066" w:rsidP="003C1066">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 xml:space="preserve">Indeed, the Internet of Things area is ramping up in terms of hype. Even if the Internet community doesn’t yet believe that the IoT is going to matter or the IoT world doesn’t believe they want to connect to Internet, both share IPv6. While the IPv6 Internet deployment ramps up, </w:t>
      </w:r>
      <w:r w:rsidR="0029246E" w:rsidRPr="00C43343">
        <w:rPr>
          <w:rFonts w:ascii="Arial" w:hAnsi="Arial" w:cs="Arial"/>
          <w:sz w:val="28"/>
          <w:szCs w:val="28"/>
          <w:lang w:val="en-US"/>
        </w:rPr>
        <w:t>the IoT world starts to move to IPv6.</w:t>
      </w:r>
    </w:p>
    <w:p w14:paraId="08EDDA68" w14:textId="77777777" w:rsidR="003C1066" w:rsidRPr="00C43343" w:rsidRDefault="003C1066" w:rsidP="003C1066">
      <w:pPr>
        <w:widowControl w:val="0"/>
        <w:autoSpaceDE w:val="0"/>
        <w:autoSpaceDN w:val="0"/>
        <w:adjustRightInd w:val="0"/>
        <w:rPr>
          <w:rFonts w:ascii="Arial" w:hAnsi="Arial" w:cs="Arial"/>
          <w:sz w:val="28"/>
          <w:szCs w:val="28"/>
          <w:lang w:val="en-US"/>
        </w:rPr>
      </w:pPr>
    </w:p>
    <w:p w14:paraId="069A25DF" w14:textId="6CA66951" w:rsidR="0029246E" w:rsidRPr="00C43343" w:rsidRDefault="0029246E" w:rsidP="003C1066">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Other sessions will cover in detail BYOD and SDN issues.</w:t>
      </w:r>
    </w:p>
    <w:p w14:paraId="62AB9CAC" w14:textId="77777777" w:rsidR="0029246E" w:rsidRPr="00C43343" w:rsidRDefault="0029246E" w:rsidP="003C1066">
      <w:pPr>
        <w:widowControl w:val="0"/>
        <w:autoSpaceDE w:val="0"/>
        <w:autoSpaceDN w:val="0"/>
        <w:adjustRightInd w:val="0"/>
        <w:rPr>
          <w:rFonts w:ascii="Arial" w:hAnsi="Arial" w:cs="Arial"/>
          <w:sz w:val="28"/>
          <w:szCs w:val="28"/>
          <w:lang w:val="en-US"/>
        </w:rPr>
      </w:pPr>
    </w:p>
    <w:p w14:paraId="47234BC6" w14:textId="7EC92219" w:rsidR="0029246E" w:rsidRPr="00C43343" w:rsidRDefault="0029246E" w:rsidP="003C1066">
      <w:pPr>
        <w:widowControl w:val="0"/>
        <w:autoSpaceDE w:val="0"/>
        <w:autoSpaceDN w:val="0"/>
        <w:adjustRightInd w:val="0"/>
        <w:rPr>
          <w:rFonts w:ascii="Arial" w:hAnsi="Arial" w:cs="Arial"/>
          <w:sz w:val="28"/>
          <w:szCs w:val="28"/>
          <w:lang w:val="en-US"/>
        </w:rPr>
      </w:pPr>
      <w:r w:rsidRPr="00C145E7">
        <w:rPr>
          <w:rFonts w:ascii="Arial" w:hAnsi="Arial" w:cs="Arial"/>
          <w:sz w:val="28"/>
          <w:szCs w:val="28"/>
          <w:highlight w:val="yellow"/>
          <w:lang w:val="en-US"/>
        </w:rPr>
        <w:t xml:space="preserve">Finally, </w:t>
      </w:r>
      <w:r w:rsidR="00C145E7" w:rsidRPr="00C145E7">
        <w:rPr>
          <w:rFonts w:ascii="Arial" w:hAnsi="Arial" w:cs="Arial"/>
          <w:sz w:val="28"/>
          <w:szCs w:val="28"/>
          <w:highlight w:val="yellow"/>
          <w:lang w:val="en-US"/>
        </w:rPr>
        <w:t xml:space="preserve">enterprises deployments </w:t>
      </w:r>
      <w:r w:rsidR="00C145E7">
        <w:rPr>
          <w:rFonts w:ascii="Arial" w:hAnsi="Arial" w:cs="Arial"/>
          <w:sz w:val="28"/>
          <w:szCs w:val="28"/>
          <w:highlight w:val="yellow"/>
          <w:lang w:val="en-US"/>
        </w:rPr>
        <w:t xml:space="preserve">will receive </w:t>
      </w:r>
      <w:r w:rsidR="00411067">
        <w:rPr>
          <w:rFonts w:ascii="Arial" w:hAnsi="Arial" w:cs="Arial"/>
          <w:sz w:val="28"/>
          <w:szCs w:val="28"/>
          <w:highlight w:val="yellow"/>
          <w:lang w:val="en-US"/>
        </w:rPr>
        <w:t>significant</w:t>
      </w:r>
      <w:r w:rsidR="00C145E7" w:rsidRPr="00C145E7">
        <w:rPr>
          <w:rFonts w:ascii="Arial" w:hAnsi="Arial" w:cs="Arial"/>
          <w:sz w:val="28"/>
          <w:szCs w:val="28"/>
          <w:highlight w:val="yellow"/>
          <w:lang w:val="en-US"/>
        </w:rPr>
        <w:t xml:space="preserve"> </w:t>
      </w:r>
      <w:r w:rsidR="00411067">
        <w:rPr>
          <w:rFonts w:ascii="Arial" w:hAnsi="Arial" w:cs="Arial"/>
          <w:sz w:val="28"/>
          <w:szCs w:val="28"/>
          <w:highlight w:val="yellow"/>
          <w:lang w:val="en-US"/>
        </w:rPr>
        <w:t>focus</w:t>
      </w:r>
      <w:r w:rsidR="00C145E7" w:rsidRPr="00C145E7">
        <w:rPr>
          <w:rFonts w:ascii="Arial" w:hAnsi="Arial" w:cs="Arial"/>
          <w:sz w:val="28"/>
          <w:szCs w:val="28"/>
          <w:highlight w:val="yellow"/>
          <w:lang w:val="en-US"/>
        </w:rPr>
        <w:t xml:space="preserve"> </w:t>
      </w:r>
      <w:r w:rsidR="00C43343" w:rsidRPr="00C145E7">
        <w:rPr>
          <w:rFonts w:ascii="Arial" w:hAnsi="Arial" w:cs="Arial"/>
          <w:sz w:val="28"/>
          <w:szCs w:val="28"/>
          <w:highlight w:val="yellow"/>
          <w:lang w:val="en-US"/>
        </w:rPr>
        <w:t>in the conference agenda.</w:t>
      </w:r>
    </w:p>
    <w:p w14:paraId="1B96DB33" w14:textId="77777777" w:rsidR="003F25DD" w:rsidRPr="002437DC" w:rsidRDefault="003F25DD" w:rsidP="003F25DD">
      <w:pPr>
        <w:rPr>
          <w:rFonts w:ascii="Arial" w:hAnsi="Arial" w:cs="Arial"/>
          <w:color w:val="000000"/>
          <w:sz w:val="28"/>
          <w:szCs w:val="28"/>
          <w:lang w:val="en-US"/>
        </w:rPr>
      </w:pPr>
      <w:bookmarkStart w:id="0" w:name="_GoBack"/>
      <w:bookmarkEnd w:id="0"/>
    </w:p>
    <w:p w14:paraId="0563F2EC" w14:textId="77777777" w:rsidR="003F25DD" w:rsidRPr="002437DC" w:rsidRDefault="003F25DD" w:rsidP="003F25DD">
      <w:pPr>
        <w:rPr>
          <w:rFonts w:ascii="Arial" w:hAnsi="Arial" w:cs="Arial"/>
          <w:sz w:val="28"/>
          <w:szCs w:val="28"/>
          <w:lang w:val="en-US"/>
        </w:rPr>
      </w:pPr>
    </w:p>
    <w:p w14:paraId="666AEE78" w14:textId="77777777" w:rsidR="003F25DD" w:rsidRPr="002437DC" w:rsidRDefault="003F25DD" w:rsidP="003F25DD">
      <w:pPr>
        <w:rPr>
          <w:rStyle w:val="lev"/>
          <w:rFonts w:ascii="Arial" w:hAnsi="Arial" w:cs="Arial"/>
          <w:sz w:val="28"/>
          <w:szCs w:val="28"/>
          <w:lang w:val="en-US"/>
        </w:rPr>
      </w:pPr>
      <w:r w:rsidRPr="002437DC">
        <w:rPr>
          <w:rStyle w:val="lev"/>
          <w:rFonts w:ascii="Arial" w:hAnsi="Arial" w:cs="Arial"/>
          <w:sz w:val="28"/>
          <w:szCs w:val="28"/>
          <w:lang w:val="en-US"/>
        </w:rPr>
        <w:t>An IPv6 connection for the delegates</w:t>
      </w:r>
    </w:p>
    <w:p w14:paraId="2F4B6E47" w14:textId="77777777" w:rsidR="003F25DD" w:rsidRPr="002437DC" w:rsidRDefault="003F25DD" w:rsidP="003F25DD">
      <w:pPr>
        <w:rPr>
          <w:rFonts w:ascii="Arial" w:hAnsi="Arial" w:cs="Arial"/>
          <w:bCs/>
          <w:sz w:val="28"/>
          <w:szCs w:val="28"/>
          <w:lang w:val="en-US" w:eastAsia="en-US"/>
        </w:rPr>
      </w:pPr>
    </w:p>
    <w:p w14:paraId="7BD256DB" w14:textId="22D8EF78" w:rsidR="003F25DD" w:rsidRPr="002437DC" w:rsidRDefault="003F25DD" w:rsidP="003F25DD">
      <w:pPr>
        <w:widowControl w:val="0"/>
        <w:autoSpaceDE w:val="0"/>
        <w:autoSpaceDN w:val="0"/>
        <w:adjustRightInd w:val="0"/>
        <w:rPr>
          <w:rFonts w:ascii="Arial" w:hAnsi="Arial" w:cs="Arial"/>
          <w:sz w:val="28"/>
          <w:szCs w:val="28"/>
          <w:lang w:val="en-US"/>
        </w:rPr>
      </w:pPr>
      <w:r w:rsidRPr="002437DC">
        <w:rPr>
          <w:rFonts w:ascii="Arial" w:hAnsi="Arial" w:cs="Arial"/>
          <w:sz w:val="28"/>
          <w:szCs w:val="28"/>
          <w:lang w:val="en-US"/>
        </w:rPr>
        <w:lastRenderedPageBreak/>
        <w:t xml:space="preserve">Delegates at V6 World and the collocated MPLS &amp; </w:t>
      </w:r>
      <w:r w:rsidR="001569AA">
        <w:rPr>
          <w:rFonts w:ascii="Arial" w:hAnsi="Arial" w:cs="Arial"/>
          <w:sz w:val="28"/>
          <w:szCs w:val="28"/>
          <w:lang w:val="en-US"/>
        </w:rPr>
        <w:t>SDN</w:t>
      </w:r>
      <w:r w:rsidRPr="002437DC">
        <w:rPr>
          <w:rFonts w:ascii="Arial" w:hAnsi="Arial" w:cs="Arial"/>
          <w:sz w:val="28"/>
          <w:szCs w:val="28"/>
          <w:lang w:val="en-US"/>
        </w:rPr>
        <w:t xml:space="preserve"> World </w:t>
      </w:r>
      <w:r>
        <w:rPr>
          <w:rFonts w:ascii="Arial" w:hAnsi="Arial" w:cs="Arial"/>
          <w:sz w:val="28"/>
          <w:szCs w:val="28"/>
          <w:lang w:val="en-US"/>
        </w:rPr>
        <w:t xml:space="preserve">will </w:t>
      </w:r>
      <w:r w:rsidR="00C43343">
        <w:rPr>
          <w:rFonts w:ascii="Arial" w:hAnsi="Arial" w:cs="Arial"/>
          <w:sz w:val="28"/>
          <w:szCs w:val="28"/>
          <w:lang w:val="en-US"/>
        </w:rPr>
        <w:t xml:space="preserve">be </w:t>
      </w:r>
      <w:r w:rsidR="00C43343" w:rsidRPr="002437DC">
        <w:rPr>
          <w:rFonts w:ascii="Arial" w:hAnsi="Arial" w:cs="Arial"/>
          <w:sz w:val="28"/>
          <w:szCs w:val="28"/>
          <w:lang w:val="en-US"/>
        </w:rPr>
        <w:t>given</w:t>
      </w:r>
      <w:r w:rsidRPr="002437DC">
        <w:rPr>
          <w:rFonts w:ascii="Arial" w:hAnsi="Arial" w:cs="Arial"/>
          <w:sz w:val="28"/>
          <w:szCs w:val="28"/>
          <w:lang w:val="en-US"/>
        </w:rPr>
        <w:t xml:space="preserve"> the opportunity to experience demonstrations of IPv6 applications, delivered through the Marriott Paris Rive Gauche Hotel </w:t>
      </w:r>
      <w:r>
        <w:rPr>
          <w:rFonts w:ascii="Arial" w:hAnsi="Arial" w:cs="Arial"/>
          <w:sz w:val="28"/>
          <w:szCs w:val="28"/>
          <w:lang w:val="en-US"/>
        </w:rPr>
        <w:t>and Conference center’s network.</w:t>
      </w:r>
    </w:p>
    <w:p w14:paraId="4F5B112F" w14:textId="77777777" w:rsidR="003F25DD" w:rsidRPr="002437DC" w:rsidRDefault="003F25DD" w:rsidP="003F25DD">
      <w:pPr>
        <w:widowControl w:val="0"/>
        <w:autoSpaceDE w:val="0"/>
        <w:autoSpaceDN w:val="0"/>
        <w:adjustRightInd w:val="0"/>
        <w:rPr>
          <w:rFonts w:ascii="Arial" w:hAnsi="Arial" w:cs="Arial"/>
          <w:sz w:val="28"/>
          <w:szCs w:val="28"/>
          <w:lang w:val="en-US"/>
        </w:rPr>
      </w:pPr>
    </w:p>
    <w:p w14:paraId="73AF1B34" w14:textId="77777777" w:rsidR="003F25DD" w:rsidRDefault="003F25DD" w:rsidP="003F25DD">
      <w:pPr>
        <w:rPr>
          <w:rFonts w:ascii="Arial" w:hAnsi="Arial" w:cs="Arial"/>
          <w:sz w:val="28"/>
          <w:szCs w:val="28"/>
          <w:lang w:val="en-US"/>
        </w:rPr>
      </w:pPr>
    </w:p>
    <w:p w14:paraId="7279BBD8" w14:textId="77777777" w:rsidR="00676F67" w:rsidRPr="008B2780" w:rsidRDefault="00676F67" w:rsidP="00676F67">
      <w:pPr>
        <w:rPr>
          <w:rFonts w:ascii="Arial" w:hAnsi="Arial" w:cs="Arial"/>
          <w:color w:val="000000"/>
          <w:sz w:val="28"/>
          <w:szCs w:val="28"/>
          <w:lang w:val="en-US"/>
        </w:rPr>
      </w:pPr>
      <w:r w:rsidRPr="008B2780">
        <w:rPr>
          <w:rFonts w:ascii="Arial" w:hAnsi="Arial" w:cs="Arial"/>
          <w:b/>
          <w:color w:val="000000"/>
          <w:sz w:val="28"/>
          <w:szCs w:val="28"/>
          <w:lang w:val="en-US"/>
        </w:rPr>
        <w:t>CALL FOR PROPOSALS</w:t>
      </w:r>
      <w:r w:rsidRPr="008B2780">
        <w:rPr>
          <w:rFonts w:ascii="Arial" w:hAnsi="Arial" w:cs="Arial"/>
          <w:b/>
          <w:color w:val="000000"/>
          <w:sz w:val="28"/>
          <w:szCs w:val="28"/>
          <w:lang w:val="en-US"/>
        </w:rPr>
        <w:br/>
      </w:r>
      <w:r w:rsidRPr="008B2780">
        <w:rPr>
          <w:rFonts w:ascii="Arial" w:hAnsi="Arial" w:cs="Arial"/>
          <w:color w:val="000000"/>
          <w:sz w:val="28"/>
          <w:szCs w:val="28"/>
          <w:lang w:val="en-US"/>
        </w:rPr>
        <w:br/>
        <w:t>The following list of topics is not exhaustive and authors may propose other subjects in keeping within the thematic framework.</w:t>
      </w:r>
    </w:p>
    <w:p w14:paraId="4CD71627" w14:textId="77777777" w:rsidR="00676F67" w:rsidRPr="002437DC" w:rsidRDefault="00676F67" w:rsidP="003F25DD">
      <w:pPr>
        <w:rPr>
          <w:rFonts w:ascii="Arial" w:hAnsi="Arial" w:cs="Arial"/>
          <w:sz w:val="28"/>
          <w:szCs w:val="28"/>
          <w:lang w:val="en-US"/>
        </w:rPr>
      </w:pPr>
    </w:p>
    <w:p w14:paraId="1FB37FA5" w14:textId="77777777" w:rsidR="003F25DD" w:rsidRPr="00C43343" w:rsidRDefault="003F25DD" w:rsidP="003F25DD">
      <w:pPr>
        <w:rPr>
          <w:lang w:val="en-US"/>
        </w:rPr>
      </w:pPr>
    </w:p>
    <w:p w14:paraId="0932FC04" w14:textId="77777777" w:rsidR="00676F67" w:rsidRPr="00C43343" w:rsidRDefault="00676F67" w:rsidP="00676F67">
      <w:pPr>
        <w:widowControl w:val="0"/>
        <w:autoSpaceDE w:val="0"/>
        <w:autoSpaceDN w:val="0"/>
        <w:adjustRightInd w:val="0"/>
        <w:rPr>
          <w:rFonts w:ascii="Arial" w:hAnsi="Arial" w:cs="Arial"/>
          <w:b/>
          <w:bCs/>
          <w:sz w:val="28"/>
          <w:szCs w:val="28"/>
          <w:lang w:val="en-US"/>
        </w:rPr>
      </w:pPr>
      <w:r w:rsidRPr="00C43343">
        <w:rPr>
          <w:rFonts w:ascii="Arial" w:hAnsi="Arial" w:cs="Arial"/>
          <w:b/>
          <w:bCs/>
          <w:sz w:val="28"/>
          <w:szCs w:val="28"/>
          <w:lang w:val="en-US"/>
        </w:rPr>
        <w:t>Internet of Things and IPv6</w:t>
      </w:r>
    </w:p>
    <w:p w14:paraId="03FAE273" w14:textId="77777777" w:rsidR="00676F67" w:rsidRPr="00C43343" w:rsidRDefault="00676F67" w:rsidP="00676F67">
      <w:pPr>
        <w:widowControl w:val="0"/>
        <w:autoSpaceDE w:val="0"/>
        <w:autoSpaceDN w:val="0"/>
        <w:adjustRightInd w:val="0"/>
        <w:rPr>
          <w:rFonts w:ascii="Arial" w:hAnsi="Arial" w:cs="Arial"/>
          <w:b/>
          <w:bCs/>
          <w:sz w:val="28"/>
          <w:szCs w:val="28"/>
          <w:lang w:val="en-US"/>
        </w:rPr>
      </w:pPr>
    </w:p>
    <w:p w14:paraId="4ACE03B5"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Smart Grid applications and deployment</w:t>
      </w:r>
    </w:p>
    <w:p w14:paraId="5C711DDB"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 xml:space="preserve">IoT Security </w:t>
      </w:r>
    </w:p>
    <w:p w14:paraId="7A9331FF"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Smart vehicles and mobile networks</w:t>
      </w:r>
    </w:p>
    <w:p w14:paraId="7BF202DD"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6lowpan</w:t>
      </w:r>
    </w:p>
    <w:p w14:paraId="0E64C29D"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Constrained applications and protocols</w:t>
      </w:r>
    </w:p>
    <w:p w14:paraId="4A8AAAEB"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Smart buildings</w:t>
      </w:r>
    </w:p>
    <w:p w14:paraId="44CBE7D1" w14:textId="77777777" w:rsidR="00676F67" w:rsidRPr="00C43343" w:rsidRDefault="00676F67" w:rsidP="00676F67">
      <w:pPr>
        <w:widowControl w:val="0"/>
        <w:autoSpaceDE w:val="0"/>
        <w:autoSpaceDN w:val="0"/>
        <w:adjustRightInd w:val="0"/>
        <w:rPr>
          <w:rFonts w:ascii="Arial" w:hAnsi="Arial" w:cs="Arial"/>
          <w:b/>
          <w:bCs/>
          <w:sz w:val="28"/>
          <w:szCs w:val="28"/>
          <w:lang w:val="en-US"/>
        </w:rPr>
      </w:pPr>
    </w:p>
    <w:p w14:paraId="5D890CB9"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b/>
          <w:bCs/>
          <w:sz w:val="28"/>
          <w:szCs w:val="28"/>
          <w:lang w:val="en-US"/>
        </w:rPr>
        <w:t>Enterprises </w:t>
      </w:r>
    </w:p>
    <w:p w14:paraId="6DBA0034" w14:textId="77777777" w:rsidR="00676F67" w:rsidRPr="00C43343" w:rsidRDefault="00676F67" w:rsidP="00676F67">
      <w:pPr>
        <w:widowControl w:val="0"/>
        <w:autoSpaceDE w:val="0"/>
        <w:autoSpaceDN w:val="0"/>
        <w:adjustRightInd w:val="0"/>
        <w:rPr>
          <w:rFonts w:ascii="Arial" w:hAnsi="Arial" w:cs="Arial"/>
          <w:sz w:val="28"/>
          <w:szCs w:val="28"/>
          <w:lang w:val="en-US"/>
        </w:rPr>
      </w:pPr>
    </w:p>
    <w:p w14:paraId="13A6B36B"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Management issues of the transition process in administration or very large companies</w:t>
      </w:r>
    </w:p>
    <w:p w14:paraId="7D3DD254"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Case studies in different industries or public sector organization: motivations, addressing plan, timeline, lessons learned, budget issue</w:t>
      </w:r>
    </w:p>
    <w:p w14:paraId="47BAE523"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How to convince your management to invest in IPv6 transition</w:t>
      </w:r>
    </w:p>
    <w:p w14:paraId="67F55D08"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IPv6 in the Data Center</w:t>
      </w:r>
    </w:p>
    <w:p w14:paraId="4AFEFCA2"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IPv6 in the Internet presence</w:t>
      </w:r>
    </w:p>
    <w:p w14:paraId="332EAEF1" w14:textId="429F565C"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 xml:space="preserve">Migrating Corp </w:t>
      </w:r>
      <w:proofErr w:type="gramStart"/>
      <w:r w:rsidR="00C43343" w:rsidRPr="00C43343">
        <w:rPr>
          <w:rFonts w:ascii="Arial" w:hAnsi="Arial" w:cs="Arial"/>
          <w:sz w:val="28"/>
          <w:szCs w:val="28"/>
          <w:lang w:val="en-US"/>
        </w:rPr>
        <w:t>Wi-</w:t>
      </w:r>
      <w:proofErr w:type="gramEnd"/>
      <w:r w:rsidR="00C43343" w:rsidRPr="00C43343">
        <w:rPr>
          <w:rFonts w:ascii="Arial" w:hAnsi="Arial" w:cs="Arial"/>
          <w:sz w:val="28"/>
          <w:szCs w:val="28"/>
          <w:lang w:val="en-US"/>
        </w:rPr>
        <w:t>Fi</w:t>
      </w:r>
      <w:r w:rsidRPr="00C43343">
        <w:rPr>
          <w:rFonts w:ascii="Arial" w:hAnsi="Arial" w:cs="Arial"/>
          <w:sz w:val="28"/>
          <w:szCs w:val="28"/>
          <w:lang w:val="en-US"/>
        </w:rPr>
        <w:t xml:space="preserve"> networks to IPv6 Migrating VPN access to IPv6 </w:t>
      </w:r>
    </w:p>
    <w:p w14:paraId="20FA1018" w14:textId="77777777" w:rsidR="00676F67" w:rsidRPr="00263C48" w:rsidRDefault="00676F67" w:rsidP="00676F67">
      <w:pPr>
        <w:widowControl w:val="0"/>
        <w:autoSpaceDE w:val="0"/>
        <w:autoSpaceDN w:val="0"/>
        <w:adjustRightInd w:val="0"/>
        <w:rPr>
          <w:rFonts w:ascii="Arial" w:hAnsi="Arial" w:cs="Arial"/>
          <w:sz w:val="28"/>
          <w:szCs w:val="28"/>
        </w:rPr>
      </w:pPr>
      <w:r w:rsidRPr="00263C48">
        <w:rPr>
          <w:rFonts w:ascii="Arial" w:hAnsi="Arial" w:cs="Arial"/>
          <w:sz w:val="28"/>
          <w:szCs w:val="28"/>
        </w:rPr>
        <w:t>Securing IPv6</w:t>
      </w:r>
    </w:p>
    <w:p w14:paraId="34483991" w14:textId="77777777" w:rsidR="00676F67" w:rsidRDefault="00676F67" w:rsidP="00676F67">
      <w:pPr>
        <w:widowControl w:val="0"/>
        <w:autoSpaceDE w:val="0"/>
        <w:autoSpaceDN w:val="0"/>
        <w:adjustRightInd w:val="0"/>
        <w:rPr>
          <w:rFonts w:ascii="Arial" w:hAnsi="Arial" w:cs="Arial"/>
          <w:b/>
          <w:bCs/>
          <w:sz w:val="28"/>
          <w:szCs w:val="28"/>
        </w:rPr>
      </w:pPr>
    </w:p>
    <w:p w14:paraId="51D54924" w14:textId="77777777" w:rsidR="00676F67" w:rsidRDefault="00676F67" w:rsidP="00676F67">
      <w:pPr>
        <w:widowControl w:val="0"/>
        <w:autoSpaceDE w:val="0"/>
        <w:autoSpaceDN w:val="0"/>
        <w:adjustRightInd w:val="0"/>
        <w:rPr>
          <w:rFonts w:ascii="Arial" w:hAnsi="Arial" w:cs="Arial"/>
          <w:b/>
          <w:bCs/>
          <w:sz w:val="28"/>
          <w:szCs w:val="28"/>
        </w:rPr>
      </w:pPr>
    </w:p>
    <w:p w14:paraId="7E63BF45"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b/>
          <w:bCs/>
          <w:sz w:val="28"/>
          <w:szCs w:val="28"/>
          <w:lang w:val="en-US"/>
        </w:rPr>
        <w:t>Generic</w:t>
      </w:r>
      <w:r w:rsidRPr="00C43343">
        <w:rPr>
          <w:rFonts w:ascii="Arial" w:hAnsi="Arial" w:cs="Arial"/>
          <w:sz w:val="28"/>
          <w:szCs w:val="28"/>
          <w:lang w:val="en-US"/>
        </w:rPr>
        <w:t xml:space="preserve">: </w:t>
      </w:r>
      <w:r w:rsidRPr="00C43343">
        <w:rPr>
          <w:rFonts w:ascii="Arial" w:hAnsi="Arial" w:cs="Arial"/>
          <w:b/>
          <w:bCs/>
          <w:sz w:val="28"/>
          <w:szCs w:val="28"/>
          <w:lang w:val="en-US"/>
        </w:rPr>
        <w:t>what are the remaining big challenges</w:t>
      </w:r>
      <w:proofErr w:type="gramStart"/>
      <w:r w:rsidRPr="00C43343">
        <w:rPr>
          <w:rFonts w:ascii="Arial" w:hAnsi="Arial" w:cs="Arial"/>
          <w:b/>
          <w:bCs/>
          <w:sz w:val="28"/>
          <w:szCs w:val="28"/>
          <w:lang w:val="en-US"/>
        </w:rPr>
        <w:t>? </w:t>
      </w:r>
      <w:proofErr w:type="gramEnd"/>
    </w:p>
    <w:p w14:paraId="53ADA80F" w14:textId="77777777" w:rsidR="00676F67" w:rsidRPr="00C43343" w:rsidRDefault="00676F67" w:rsidP="00676F67">
      <w:pPr>
        <w:widowControl w:val="0"/>
        <w:autoSpaceDE w:val="0"/>
        <w:autoSpaceDN w:val="0"/>
        <w:adjustRightInd w:val="0"/>
        <w:rPr>
          <w:rFonts w:ascii="Arial" w:hAnsi="Arial" w:cs="Arial"/>
          <w:sz w:val="28"/>
          <w:szCs w:val="28"/>
          <w:lang w:val="en-US"/>
        </w:rPr>
      </w:pPr>
    </w:p>
    <w:p w14:paraId="48153A2A"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Application development in an IPv6-only environment</w:t>
      </w:r>
    </w:p>
    <w:p w14:paraId="71653A9E"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 xml:space="preserve">Network neutrality </w:t>
      </w:r>
    </w:p>
    <w:p w14:paraId="5386A5AD" w14:textId="05072813"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 xml:space="preserve">Host </w:t>
      </w:r>
      <w:r w:rsidR="00C43343" w:rsidRPr="00C43343">
        <w:rPr>
          <w:rFonts w:ascii="Arial" w:hAnsi="Arial" w:cs="Arial"/>
          <w:sz w:val="28"/>
          <w:szCs w:val="28"/>
          <w:lang w:val="en-US"/>
        </w:rPr>
        <w:t>behavior</w:t>
      </w:r>
      <w:r w:rsidRPr="00C43343">
        <w:rPr>
          <w:rFonts w:ascii="Arial" w:hAnsi="Arial" w:cs="Arial"/>
          <w:sz w:val="28"/>
          <w:szCs w:val="28"/>
          <w:lang w:val="en-US"/>
        </w:rPr>
        <w:t>,</w:t>
      </w:r>
    </w:p>
    <w:p w14:paraId="6F8EB570"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Residential Gateway availability</w:t>
      </w:r>
    </w:p>
    <w:p w14:paraId="50D3707D" w14:textId="5136E457" w:rsidR="00676F67" w:rsidRPr="00C43343" w:rsidRDefault="00C43343" w:rsidP="00676F67">
      <w:pPr>
        <w:widowControl w:val="0"/>
        <w:autoSpaceDE w:val="0"/>
        <w:autoSpaceDN w:val="0"/>
        <w:adjustRightInd w:val="0"/>
        <w:rPr>
          <w:rFonts w:ascii="Arial" w:hAnsi="Arial" w:cs="Arial"/>
          <w:sz w:val="28"/>
          <w:szCs w:val="28"/>
          <w:lang w:val="en-US"/>
        </w:rPr>
      </w:pPr>
      <w:r>
        <w:rPr>
          <w:rFonts w:ascii="Arial" w:hAnsi="Arial" w:cs="Arial"/>
          <w:sz w:val="28"/>
          <w:szCs w:val="28"/>
          <w:lang w:val="en-US"/>
        </w:rPr>
        <w:t>Legacy application support</w:t>
      </w:r>
    </w:p>
    <w:p w14:paraId="5A8F4D57"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Measurements</w:t>
      </w:r>
    </w:p>
    <w:p w14:paraId="4696EBF4"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Impact of the World V6 Launch</w:t>
      </w:r>
    </w:p>
    <w:p w14:paraId="26E6D851"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lastRenderedPageBreak/>
        <w:t> </w:t>
      </w:r>
    </w:p>
    <w:p w14:paraId="01056BC1" w14:textId="77777777" w:rsidR="00676F67" w:rsidRPr="00C43343" w:rsidRDefault="00676F67" w:rsidP="00676F67">
      <w:pPr>
        <w:widowControl w:val="0"/>
        <w:autoSpaceDE w:val="0"/>
        <w:autoSpaceDN w:val="0"/>
        <w:adjustRightInd w:val="0"/>
        <w:rPr>
          <w:rFonts w:ascii="Arial" w:hAnsi="Arial" w:cs="Arial"/>
          <w:b/>
          <w:bCs/>
          <w:sz w:val="28"/>
          <w:szCs w:val="28"/>
          <w:lang w:val="en-US"/>
        </w:rPr>
      </w:pPr>
    </w:p>
    <w:p w14:paraId="480373CD"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b/>
          <w:bCs/>
          <w:sz w:val="28"/>
          <w:szCs w:val="28"/>
          <w:lang w:val="en-US"/>
        </w:rPr>
        <w:t>Content providers strategies</w:t>
      </w:r>
    </w:p>
    <w:p w14:paraId="477E4B27"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 </w:t>
      </w:r>
    </w:p>
    <w:p w14:paraId="5315E7A4"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What are the motivations to move content to IPv6?</w:t>
      </w:r>
    </w:p>
    <w:p w14:paraId="0A645B91"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Issues in a NATed IPv4 Internet.</w:t>
      </w:r>
    </w:p>
    <w:p w14:paraId="47198D1C"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Impact of Content Distribution Networks</w:t>
      </w:r>
    </w:p>
    <w:p w14:paraId="3A47574B"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What happened on the V6 World Day remove as not more in use DNS whitelisting</w:t>
      </w:r>
    </w:p>
    <w:p w14:paraId="5DECB634"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 </w:t>
      </w:r>
    </w:p>
    <w:p w14:paraId="5D16E08D"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b/>
          <w:bCs/>
          <w:sz w:val="28"/>
          <w:szCs w:val="28"/>
          <w:lang w:val="en-US"/>
        </w:rPr>
        <w:t>Network service providers</w:t>
      </w:r>
    </w:p>
    <w:p w14:paraId="51B15E22"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 </w:t>
      </w:r>
    </w:p>
    <w:p w14:paraId="1C75212F"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Handsets, IPv6 for Internet access only, or internal Applications</w:t>
      </w:r>
    </w:p>
    <w:p w14:paraId="5486D1F4"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 xml:space="preserve">Cable and </w:t>
      </w:r>
      <w:proofErr w:type="spellStart"/>
      <w:r w:rsidRPr="00C43343">
        <w:rPr>
          <w:rFonts w:ascii="Arial" w:hAnsi="Arial" w:cs="Arial"/>
          <w:sz w:val="28"/>
          <w:szCs w:val="28"/>
          <w:lang w:val="en-US"/>
        </w:rPr>
        <w:t>xDSL</w:t>
      </w:r>
      <w:proofErr w:type="spellEnd"/>
      <w:r w:rsidRPr="00C43343">
        <w:rPr>
          <w:rFonts w:ascii="Arial" w:hAnsi="Arial" w:cs="Arial"/>
          <w:sz w:val="28"/>
          <w:szCs w:val="28"/>
          <w:lang w:val="en-US"/>
        </w:rPr>
        <w:t xml:space="preserve"> providers</w:t>
      </w:r>
    </w:p>
    <w:p w14:paraId="53315B3A"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Transition techniques: Dual stack, 6rd, DS light, 4RD, MAP-T, MAP-E</w:t>
      </w:r>
    </w:p>
    <w:p w14:paraId="278594E4"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Layer 3 VPN services: Timing, Market demand, CE to CE tunnels versus full deployment with 6VPE</w:t>
      </w:r>
    </w:p>
    <w:p w14:paraId="4AADB9FB" w14:textId="77777777" w:rsidR="00676F67" w:rsidRPr="00C145E7" w:rsidRDefault="00676F67" w:rsidP="00676F67">
      <w:pPr>
        <w:widowControl w:val="0"/>
        <w:autoSpaceDE w:val="0"/>
        <w:autoSpaceDN w:val="0"/>
        <w:adjustRightInd w:val="0"/>
        <w:rPr>
          <w:rFonts w:ascii="Arial" w:hAnsi="Arial" w:cs="Arial"/>
          <w:sz w:val="28"/>
          <w:szCs w:val="28"/>
          <w:lang w:val="en-US"/>
        </w:rPr>
      </w:pPr>
      <w:r w:rsidRPr="00C145E7">
        <w:rPr>
          <w:rFonts w:ascii="Arial" w:hAnsi="Arial" w:cs="Arial"/>
          <w:sz w:val="28"/>
          <w:szCs w:val="28"/>
          <w:lang w:val="en-US"/>
        </w:rPr>
        <w:t>VoIP / NGN</w:t>
      </w:r>
    </w:p>
    <w:p w14:paraId="05C4B325"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Detecting user brokenness caused by dual-stacking websites Code changes (backend and frontend) to support v6: Critical changes vs. deferrable IPv6 traffic growth statistics Plans/criteria for introducing permanent dual-stacking; for whole site or parts of site CDN content over IPv6</w:t>
      </w:r>
    </w:p>
    <w:p w14:paraId="66194790"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Case studies for hosting providers</w:t>
      </w:r>
    </w:p>
    <w:p w14:paraId="72DB5732" w14:textId="77777777" w:rsidR="00676F67" w:rsidRPr="00C43343" w:rsidRDefault="00676F67" w:rsidP="00676F67">
      <w:pPr>
        <w:widowControl w:val="0"/>
        <w:autoSpaceDE w:val="0"/>
        <w:autoSpaceDN w:val="0"/>
        <w:adjustRightInd w:val="0"/>
        <w:rPr>
          <w:rFonts w:ascii="Arial" w:hAnsi="Arial" w:cs="Arial"/>
          <w:sz w:val="28"/>
          <w:szCs w:val="28"/>
          <w:lang w:val="en-US"/>
        </w:rPr>
      </w:pPr>
    </w:p>
    <w:p w14:paraId="63AD0AFA"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 </w:t>
      </w:r>
    </w:p>
    <w:p w14:paraId="008B15BB"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b/>
          <w:bCs/>
          <w:sz w:val="28"/>
          <w:szCs w:val="28"/>
          <w:lang w:val="en-US"/>
        </w:rPr>
        <w:t>Standardization process</w:t>
      </w:r>
    </w:p>
    <w:p w14:paraId="72CD528A"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b/>
          <w:bCs/>
          <w:sz w:val="28"/>
          <w:szCs w:val="28"/>
          <w:lang w:val="en-US"/>
        </w:rPr>
        <w:t> </w:t>
      </w:r>
    </w:p>
    <w:p w14:paraId="49E46D66"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What is achieved, what remains to be done  </w:t>
      </w:r>
      <w:proofErr w:type="gramStart"/>
      <w:r w:rsidRPr="00C43343">
        <w:rPr>
          <w:rFonts w:ascii="Arial" w:hAnsi="Arial" w:cs="Arial"/>
          <w:sz w:val="28"/>
          <w:szCs w:val="28"/>
          <w:lang w:val="en-US"/>
        </w:rPr>
        <w:t> </w:t>
      </w:r>
      <w:proofErr w:type="gramEnd"/>
    </w:p>
    <w:p w14:paraId="5B45AB68" w14:textId="77777777" w:rsidR="00676F67" w:rsidRPr="00C43343" w:rsidRDefault="00676F67" w:rsidP="00676F67">
      <w:pPr>
        <w:widowControl w:val="0"/>
        <w:autoSpaceDE w:val="0"/>
        <w:autoSpaceDN w:val="0"/>
        <w:adjustRightInd w:val="0"/>
        <w:rPr>
          <w:rFonts w:ascii="Arial" w:hAnsi="Arial" w:cs="Arial"/>
          <w:sz w:val="28"/>
          <w:szCs w:val="28"/>
          <w:lang w:val="en-US"/>
        </w:rPr>
      </w:pPr>
    </w:p>
    <w:p w14:paraId="1ACDAE51"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b/>
          <w:bCs/>
          <w:sz w:val="28"/>
          <w:szCs w:val="28"/>
          <w:lang w:val="en-US"/>
        </w:rPr>
        <w:t>What role Vendors play?</w:t>
      </w:r>
    </w:p>
    <w:p w14:paraId="5FA524BA" w14:textId="77777777" w:rsidR="00676F67" w:rsidRPr="00C43343" w:rsidRDefault="00676F67" w:rsidP="00676F67">
      <w:pPr>
        <w:widowControl w:val="0"/>
        <w:autoSpaceDE w:val="0"/>
        <w:autoSpaceDN w:val="0"/>
        <w:adjustRightInd w:val="0"/>
        <w:rPr>
          <w:rFonts w:ascii="Arial" w:hAnsi="Arial" w:cs="Arial"/>
          <w:sz w:val="28"/>
          <w:szCs w:val="28"/>
          <w:lang w:val="en-US"/>
        </w:rPr>
      </w:pPr>
    </w:p>
    <w:p w14:paraId="5D7EE276"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IPv6 in network products</w:t>
      </w:r>
    </w:p>
    <w:p w14:paraId="67C2C279"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IPV6 in endpoints</w:t>
      </w:r>
    </w:p>
    <w:p w14:paraId="35AB9498"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sz w:val="28"/>
          <w:szCs w:val="28"/>
          <w:lang w:val="en-US"/>
        </w:rPr>
        <w:t>IPv6 in other products  </w:t>
      </w:r>
    </w:p>
    <w:p w14:paraId="12704FA2" w14:textId="77777777" w:rsidR="00676F67" w:rsidRPr="00C43343" w:rsidRDefault="00676F67" w:rsidP="00676F67">
      <w:pPr>
        <w:widowControl w:val="0"/>
        <w:autoSpaceDE w:val="0"/>
        <w:autoSpaceDN w:val="0"/>
        <w:adjustRightInd w:val="0"/>
        <w:rPr>
          <w:rFonts w:ascii="Arial" w:hAnsi="Arial" w:cs="Arial"/>
          <w:b/>
          <w:bCs/>
          <w:sz w:val="28"/>
          <w:szCs w:val="28"/>
          <w:lang w:val="en-US"/>
        </w:rPr>
      </w:pPr>
    </w:p>
    <w:p w14:paraId="79ABA71B" w14:textId="77777777" w:rsidR="00676F67" w:rsidRPr="00C43343" w:rsidRDefault="00676F67" w:rsidP="00676F67">
      <w:pPr>
        <w:widowControl w:val="0"/>
        <w:autoSpaceDE w:val="0"/>
        <w:autoSpaceDN w:val="0"/>
        <w:adjustRightInd w:val="0"/>
        <w:rPr>
          <w:rFonts w:ascii="Arial" w:hAnsi="Arial" w:cs="Arial"/>
          <w:sz w:val="28"/>
          <w:szCs w:val="28"/>
          <w:lang w:val="en-US"/>
        </w:rPr>
      </w:pPr>
      <w:r w:rsidRPr="00C43343">
        <w:rPr>
          <w:rFonts w:ascii="Arial" w:hAnsi="Arial" w:cs="Arial"/>
          <w:b/>
          <w:bCs/>
          <w:sz w:val="28"/>
          <w:szCs w:val="28"/>
          <w:lang w:val="en-US"/>
        </w:rPr>
        <w:t>The role played by governments and large administration</w:t>
      </w:r>
    </w:p>
    <w:p w14:paraId="4936ABEC" w14:textId="77777777" w:rsidR="00676F67" w:rsidRPr="00C43343" w:rsidRDefault="00676F67" w:rsidP="00676F67">
      <w:pPr>
        <w:rPr>
          <w:rFonts w:ascii="Arial" w:hAnsi="Arial" w:cs="Arial"/>
          <w:sz w:val="28"/>
          <w:szCs w:val="28"/>
          <w:lang w:val="en-US"/>
        </w:rPr>
      </w:pPr>
      <w:r w:rsidRPr="00C43343">
        <w:rPr>
          <w:rFonts w:ascii="Arial" w:hAnsi="Arial" w:cs="Arial"/>
          <w:sz w:val="28"/>
          <w:szCs w:val="28"/>
          <w:lang w:val="en-US"/>
        </w:rPr>
        <w:t> </w:t>
      </w:r>
    </w:p>
    <w:p w14:paraId="516E52FA" w14:textId="77777777" w:rsidR="00676F67" w:rsidRPr="00C43343" w:rsidRDefault="00676F67" w:rsidP="00676F67">
      <w:pPr>
        <w:rPr>
          <w:lang w:val="en-US"/>
        </w:rPr>
      </w:pPr>
    </w:p>
    <w:p w14:paraId="7944932A" w14:textId="151C44A1" w:rsidR="00676F67" w:rsidRPr="00766900" w:rsidRDefault="00676F67" w:rsidP="00676F67">
      <w:pPr>
        <w:rPr>
          <w:rFonts w:ascii="Arial" w:hAnsi="Arial" w:cs="Arial"/>
          <w:sz w:val="28"/>
          <w:szCs w:val="28"/>
          <w:lang w:val="en-US"/>
        </w:rPr>
      </w:pPr>
      <w:r w:rsidRPr="00766900">
        <w:rPr>
          <w:rFonts w:ascii="Arial" w:hAnsi="Arial" w:cs="Arial"/>
          <w:sz w:val="28"/>
          <w:szCs w:val="28"/>
          <w:lang w:val="en-US"/>
        </w:rPr>
        <w:t xml:space="preserve">Abstracts must not exceed one page. They may be submitted in PDF, HTML or Word format by email at: </w:t>
      </w:r>
      <w:hyperlink r:id="rId5" w:history="1">
        <w:r w:rsidRPr="00766900">
          <w:rPr>
            <w:rStyle w:val="Lienhypertexte"/>
            <w:rFonts w:ascii="Arial" w:hAnsi="Arial" w:cs="Arial"/>
            <w:sz w:val="28"/>
            <w:szCs w:val="28"/>
            <w:lang w:val="en-US"/>
          </w:rPr>
          <w:t>info@upperside.fr</w:t>
        </w:r>
      </w:hyperlink>
      <w:r w:rsidRPr="00766900">
        <w:rPr>
          <w:rFonts w:ascii="Arial" w:hAnsi="Arial" w:cs="Arial"/>
          <w:sz w:val="28"/>
          <w:szCs w:val="28"/>
          <w:lang w:val="en-US"/>
        </w:rPr>
        <w:t xml:space="preserve"> or </w:t>
      </w:r>
      <w:hyperlink r:id="rId6" w:history="1">
        <w:r w:rsidRPr="00766900">
          <w:rPr>
            <w:rStyle w:val="Lienhypertexte"/>
            <w:rFonts w:ascii="Arial" w:hAnsi="Arial" w:cs="Arial"/>
            <w:sz w:val="28"/>
            <w:szCs w:val="28"/>
            <w:lang w:val="en-US"/>
          </w:rPr>
          <w:t>remi.scavenius@wanadoo.fr</w:t>
        </w:r>
      </w:hyperlink>
      <w:r w:rsidRPr="00766900">
        <w:rPr>
          <w:rFonts w:ascii="Arial" w:hAnsi="Arial" w:cs="Arial"/>
          <w:sz w:val="28"/>
          <w:szCs w:val="28"/>
          <w:lang w:val="en-US"/>
        </w:rPr>
        <w:t xml:space="preserve"> </w:t>
      </w:r>
      <w:r w:rsidRPr="00766900">
        <w:rPr>
          <w:rFonts w:ascii="Arial" w:hAnsi="Arial" w:cs="Arial"/>
          <w:sz w:val="28"/>
          <w:szCs w:val="28"/>
          <w:lang w:val="en-US"/>
        </w:rPr>
        <w:br/>
      </w:r>
      <w:r w:rsidRPr="00766900">
        <w:rPr>
          <w:rFonts w:ascii="Arial" w:hAnsi="Arial" w:cs="Arial"/>
          <w:sz w:val="28"/>
          <w:szCs w:val="28"/>
          <w:lang w:val="en-US"/>
        </w:rPr>
        <w:br/>
      </w:r>
      <w:r w:rsidRPr="00766900">
        <w:rPr>
          <w:rFonts w:ascii="Arial" w:hAnsi="Arial" w:cs="Arial"/>
          <w:b/>
          <w:sz w:val="28"/>
          <w:szCs w:val="28"/>
          <w:lang w:val="en-US"/>
        </w:rPr>
        <w:lastRenderedPageBreak/>
        <w:t xml:space="preserve">DEADLINE </w:t>
      </w:r>
      <w:r w:rsidRPr="00766900">
        <w:rPr>
          <w:rFonts w:ascii="Arial" w:hAnsi="Arial" w:cs="Arial"/>
          <w:b/>
          <w:sz w:val="28"/>
          <w:szCs w:val="28"/>
          <w:lang w:val="en-US"/>
        </w:rPr>
        <w:br/>
      </w:r>
      <w:r w:rsidRPr="00766900">
        <w:rPr>
          <w:rFonts w:ascii="Arial" w:hAnsi="Arial" w:cs="Arial"/>
          <w:sz w:val="28"/>
          <w:szCs w:val="28"/>
          <w:lang w:val="en-US"/>
        </w:rPr>
        <w:br/>
        <w:t>Deadlin</w:t>
      </w:r>
      <w:r>
        <w:rPr>
          <w:rFonts w:ascii="Arial" w:hAnsi="Arial" w:cs="Arial"/>
          <w:sz w:val="28"/>
          <w:szCs w:val="28"/>
          <w:lang w:val="en-US"/>
        </w:rPr>
        <w:t>e for turning in abstracts: July</w:t>
      </w:r>
      <w:r w:rsidRPr="00766900">
        <w:rPr>
          <w:rFonts w:ascii="Arial" w:hAnsi="Arial" w:cs="Arial"/>
          <w:sz w:val="28"/>
          <w:szCs w:val="28"/>
          <w:lang w:val="en-US"/>
        </w:rPr>
        <w:t xml:space="preserve"> </w:t>
      </w:r>
      <w:r>
        <w:rPr>
          <w:rFonts w:ascii="Arial" w:hAnsi="Arial" w:cs="Arial"/>
          <w:sz w:val="28"/>
          <w:szCs w:val="28"/>
          <w:lang w:val="en-US"/>
        </w:rPr>
        <w:t>15</w:t>
      </w:r>
      <w:r w:rsidRPr="00766900">
        <w:rPr>
          <w:rFonts w:ascii="Arial" w:hAnsi="Arial" w:cs="Arial"/>
          <w:sz w:val="28"/>
          <w:szCs w:val="28"/>
          <w:lang w:val="en-US"/>
        </w:rPr>
        <w:t>, 2014</w:t>
      </w:r>
    </w:p>
    <w:p w14:paraId="4434AA31" w14:textId="77777777" w:rsidR="00681786" w:rsidRPr="00C43343" w:rsidRDefault="00681786">
      <w:pPr>
        <w:rPr>
          <w:lang w:val="en-US"/>
        </w:rPr>
      </w:pPr>
    </w:p>
    <w:sectPr w:rsidR="00681786" w:rsidRPr="00C43343" w:rsidSect="00F450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DD"/>
    <w:rsid w:val="001569AA"/>
    <w:rsid w:val="0029246E"/>
    <w:rsid w:val="00293C45"/>
    <w:rsid w:val="003C1066"/>
    <w:rsid w:val="003F25DD"/>
    <w:rsid w:val="00411067"/>
    <w:rsid w:val="00676F67"/>
    <w:rsid w:val="00681786"/>
    <w:rsid w:val="00C145E7"/>
    <w:rsid w:val="00C43343"/>
    <w:rsid w:val="00F450C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C3A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3F25DD"/>
    <w:rPr>
      <w:b/>
      <w:bCs/>
    </w:rPr>
  </w:style>
  <w:style w:type="character" w:styleId="Lienhypertexte">
    <w:name w:val="Hyperlink"/>
    <w:basedOn w:val="Policepardfaut"/>
    <w:rsid w:val="00676F67"/>
    <w:rPr>
      <w:color w:val="33333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3F25DD"/>
    <w:rPr>
      <w:b/>
      <w:bCs/>
    </w:rPr>
  </w:style>
  <w:style w:type="character" w:styleId="Lienhypertexte">
    <w:name w:val="Hyperlink"/>
    <w:basedOn w:val="Policepardfaut"/>
    <w:rsid w:val="00676F67"/>
    <w:rPr>
      <w:color w:val="3333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emi.scavenius@wanadoo.fr" TargetMode="External"/><Relationship Id="rId5" Type="http://schemas.openxmlformats.org/officeDocument/2006/relationships/hyperlink" Target="mailto:info@uppersid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618</Words>
  <Characters>3404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vijee</cp:lastModifiedBy>
  <cp:revision>4</cp:revision>
  <dcterms:created xsi:type="dcterms:W3CDTF">2013-05-22T12:46:00Z</dcterms:created>
  <dcterms:modified xsi:type="dcterms:W3CDTF">2013-05-22T12:49:00Z</dcterms:modified>
</cp:coreProperties>
</file>